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Pr="00577BA0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1D780C96" w14:textId="77777777" w:rsidR="00BA4CC7" w:rsidRPr="00577BA0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07ACFB7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GB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6237"/>
      </w:tblGrid>
      <w:tr w:rsidR="00BA43D2" w:rsidRPr="00243566" w14:paraId="1DD6D6F9" w14:textId="77777777" w:rsidTr="00305B39">
        <w:trPr>
          <w:trHeight w:val="1021"/>
        </w:trPr>
        <w:tc>
          <w:tcPr>
            <w:tcW w:w="709" w:type="dxa"/>
          </w:tcPr>
          <w:p w14:paraId="6B47CC23" w14:textId="77777777" w:rsidR="00BA43D2" w:rsidRPr="00243566" w:rsidRDefault="00BA43D2" w:rsidP="0023480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C6F3813" w14:textId="77777777" w:rsidR="00BA43D2" w:rsidRPr="00243566" w:rsidRDefault="00BA43D2" w:rsidP="0023480E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237" w:type="dxa"/>
            <w:vAlign w:val="center"/>
          </w:tcPr>
          <w:p w14:paraId="11C71755" w14:textId="4D236B1B" w:rsidR="00BA43D2" w:rsidRPr="00243566" w:rsidRDefault="004D0293" w:rsidP="0023480E">
            <w:pPr>
              <w:spacing w:after="0" w:line="240" w:lineRule="auto"/>
              <w:ind w:left="3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Š</w:t>
            </w:r>
            <w:r w:rsidRPr="004D0293">
              <w:rPr>
                <w:rFonts w:ascii="Times New Roman" w:eastAsia="Times New Roman" w:hAnsi="Times New Roman"/>
                <w:bCs/>
                <w:sz w:val="24"/>
                <w:szCs w:val="24"/>
              </w:rPr>
              <w:t>audmenys (</w:t>
            </w:r>
            <w:r w:rsidR="00AD3734" w:rsidRPr="004D0293">
              <w:rPr>
                <w:rFonts w:ascii="Times New Roman" w:eastAsia="Times New Roman" w:hAnsi="Times New Roman"/>
                <w:bCs/>
                <w:sz w:val="24"/>
                <w:szCs w:val="24"/>
              </w:rPr>
              <w:t>5,56x45 mm</w:t>
            </w:r>
            <w:r w:rsidR="00AD373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Pr="004D029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7,62x51 mm ir </w:t>
            </w:r>
            <w:r w:rsidR="00AD3734" w:rsidRPr="00AD373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7,62x51 mm 175 Grain </w:t>
            </w:r>
            <w:r w:rsidRPr="004D0293">
              <w:rPr>
                <w:rFonts w:ascii="Times New Roman" w:eastAsia="Times New Roman" w:hAnsi="Times New Roman"/>
                <w:bCs/>
                <w:sz w:val="24"/>
                <w:szCs w:val="24"/>
              </w:rPr>
              <w:t>kalibro šoviniai)</w:t>
            </w:r>
          </w:p>
        </w:tc>
      </w:tr>
      <w:tr w:rsidR="00BA43D2" w:rsidRPr="00243566" w14:paraId="0EE1AD03" w14:textId="77777777" w:rsidTr="00305B39">
        <w:trPr>
          <w:trHeight w:val="2460"/>
        </w:trPr>
        <w:tc>
          <w:tcPr>
            <w:tcW w:w="709" w:type="dxa"/>
          </w:tcPr>
          <w:p w14:paraId="5601BFAF" w14:textId="77777777" w:rsidR="00BA43D2" w:rsidRPr="00243566" w:rsidRDefault="00BA43D2" w:rsidP="0023480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C238361" w14:textId="77777777" w:rsidR="00BA43D2" w:rsidRPr="00243566" w:rsidRDefault="00BA43D2" w:rsidP="0023480E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237" w:type="dxa"/>
          </w:tcPr>
          <w:p w14:paraId="1973DBCF" w14:textId="77777777" w:rsidR="00BA43D2" w:rsidRPr="00211B62" w:rsidRDefault="00BA43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2.1. </w:t>
            </w:r>
            <w:r w:rsidRPr="00211B62">
              <w:rPr>
                <w:rFonts w:ascii="Times New Roman" w:eastAsia="Times New Roman" w:hAnsi="Times New Roman"/>
                <w:b/>
                <w:sz w:val="24"/>
                <w:szCs w:val="24"/>
              </w:rPr>
              <w:t>5,56x45 mm kalibro šoviniai:</w:t>
            </w:r>
          </w:p>
          <w:p w14:paraId="23F2A34C" w14:textId="17EC7B8E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2.1.1. Šaudmenys tinkami šaudymui pagal STANG 4172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standarto reikalavimus.</w:t>
            </w:r>
          </w:p>
          <w:p w14:paraId="01F6326E" w14:textId="52573397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2.1.2. Karinės paskirties šaudmenys. Šoviniai yra skirti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šaudymui su visais NATO nominuotais 5,56 mm ginklais.</w:t>
            </w:r>
          </w:p>
          <w:p w14:paraId="56D6357E" w14:textId="304A4775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2.1.3. Turi patikimai veikti su visų gamintojų automatinis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šautuvais, kurių vamzdžių graižtvų žingsnis 1:7" ir 1:9",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šaudant automatiniu režimu ir pavieniais šūviais.</w:t>
            </w:r>
          </w:p>
          <w:p w14:paraId="0BD76C87" w14:textId="6C660D52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2.1.4. Turi būti atsparūs drėgmei ne prasčiau kaip ≤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70%RH ir temperatūrai nuo -50 ºC iki +50 ºC.</w:t>
            </w:r>
          </w:p>
          <w:p w14:paraId="43BB4874" w14:textId="123473D4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2.1.5. Tūtelės žiotys ir tūtelės - kapsulės jungtis turi būti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nepralaidžios vandeniui.</w:t>
            </w:r>
          </w:p>
          <w:p w14:paraId="1E344E10" w14:textId="4A0E362A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2.1.6. Kulkos tipas: NATO BALL, SS109, M855 arba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lygiavertės kulkos.</w:t>
            </w:r>
          </w:p>
          <w:p w14:paraId="57A377D5" w14:textId="77777777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2.1.7. Kulkos apvalkalas vario arba žalvario lydinio.</w:t>
            </w:r>
          </w:p>
          <w:p w14:paraId="67542FCE" w14:textId="623DC082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2.1.8. Kulkos pramušanti šerdis – plienas, galinė šerdis -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švino lydinys.</w:t>
            </w:r>
          </w:p>
          <w:p w14:paraId="23BAEB99" w14:textId="77777777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2.1.9. Tūtelė - vario arba žalvario lydinio.</w:t>
            </w:r>
          </w:p>
          <w:p w14:paraId="54ED066D" w14:textId="77777777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2.1.10. Kulkos svoris 4,0 ± 0.1 g.</w:t>
            </w:r>
          </w:p>
          <w:p w14:paraId="4EFC50AD" w14:textId="40F55AE6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2.1.11. Kulkos greitis 0 - 24 m atstumu 910 m/s ± 15 m/s.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2.1.12. Vidinė pakuotė: dėžutėse arba pakuotėse po 50 vnt.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Ant pristatytų šovinių dėžutės arba pakuotės turi būti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nurodytas šovinių pavadinimas, modelis, kalibras, šovinių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kiekis dėžutėje (pakuotėje), partijos numeris, NATO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dizaino ženklas, pagaminimo data (pageidautina).</w:t>
            </w:r>
          </w:p>
          <w:p w14:paraId="4C1C7A2E" w14:textId="208B6B14" w:rsidR="00FE02D2" w:rsidRPr="00FE02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2.1.13. Išorinė pakuotė: žymėjimas - NATO NSN numeris,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šovinių kiekis kartoninėje ar metalinėje M2A1 tipo dėžėje,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tipas, kalibras, NATO dizaino ženklas, partijos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numeris (gamybos savaitė ir metai), neto svoris, bruto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svoris, siuntos pavadinimas, išorinės pakuotės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sertifikavimo numeris, UN numeris, pavojingumo ženklas,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pakuotės perdirbimo ženklai.</w:t>
            </w:r>
          </w:p>
          <w:p w14:paraId="7B56BCCA" w14:textId="26991F22" w:rsidR="00BA43D2" w:rsidRDefault="00FE02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2.1.14. Pateikiamos partijos šoviniai turi būti pagaminti ne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E02D2">
              <w:rPr>
                <w:rFonts w:ascii="Times New Roman" w:eastAsia="Times New Roman" w:hAnsi="Times New Roman"/>
                <w:bCs/>
                <w:sz w:val="24"/>
                <w:szCs w:val="24"/>
              </w:rPr>
              <w:t>seniau kaip prieš 18 mėn.</w:t>
            </w:r>
          </w:p>
          <w:p w14:paraId="499578C9" w14:textId="62171013" w:rsidR="00BA43D2" w:rsidRPr="00C22233" w:rsidRDefault="00BA43D2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2.2. </w:t>
            </w:r>
            <w:r w:rsidRPr="00C22233">
              <w:rPr>
                <w:rFonts w:ascii="Times New Roman" w:eastAsia="Times New Roman" w:hAnsi="Times New Roman"/>
                <w:b/>
                <w:sz w:val="24"/>
                <w:szCs w:val="24"/>
              </w:rPr>
              <w:t>7,62x51 mm kalibro šoviniai:</w:t>
            </w:r>
          </w:p>
          <w:p w14:paraId="0A797222" w14:textId="393D54D2" w:rsidR="002A5C80" w:rsidRPr="002A5C80" w:rsidRDefault="002A5C80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A5C80">
              <w:rPr>
                <w:rFonts w:ascii="Times New Roman" w:eastAsia="Times New Roman" w:hAnsi="Times New Roman"/>
                <w:bCs/>
                <w:sz w:val="24"/>
                <w:szCs w:val="24"/>
              </w:rPr>
              <w:t>2.2.1. Šaudmenys tinkami šaudymui pagal STANAG 2310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2A5C80">
              <w:rPr>
                <w:rFonts w:ascii="Times New Roman" w:eastAsia="Times New Roman" w:hAnsi="Times New Roman"/>
                <w:bCs/>
                <w:sz w:val="24"/>
                <w:szCs w:val="24"/>
              </w:rPr>
              <w:t>standarto reikalavimus.</w:t>
            </w:r>
          </w:p>
          <w:p w14:paraId="6608CCA6" w14:textId="77777777" w:rsidR="000875AD" w:rsidRPr="000875AD" w:rsidRDefault="002A5C80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A5C80">
              <w:rPr>
                <w:rFonts w:ascii="Times New Roman" w:eastAsia="Times New Roman" w:hAnsi="Times New Roman"/>
                <w:bCs/>
                <w:sz w:val="24"/>
                <w:szCs w:val="24"/>
              </w:rPr>
              <w:t>2.2.2. Šoviniai yra skirti šaudymui su 308 Win kalibro</w:t>
            </w:r>
            <w:r w:rsid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0875AD"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ginklais.</w:t>
            </w:r>
          </w:p>
          <w:p w14:paraId="7A9FE9B2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2.2.3. Šaudmens tipas - šaudmuo su švino kulka.</w:t>
            </w:r>
          </w:p>
          <w:p w14:paraId="63D5595B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2.2.4. Kulkos tipas - pilnai dengta švino kulka (M80).</w:t>
            </w:r>
          </w:p>
          <w:p w14:paraId="0AD1F677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2.2.5. Kulkos svoris 9,5 } 0.1 g.</w:t>
            </w:r>
          </w:p>
          <w:p w14:paraId="33E8F71E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2.2.6. Tūtos medžiaga - žalvario lydinys.</w:t>
            </w:r>
          </w:p>
          <w:p w14:paraId="0B5D031B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2.2.7. Kapsulės tipas Boxer ar lygiavertis.</w:t>
            </w:r>
          </w:p>
          <w:p w14:paraId="0A4CE80C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2.2.8. Kulkos greitis ne mažiau kaip 800 m/s.</w:t>
            </w:r>
          </w:p>
          <w:p w14:paraId="0B03B948" w14:textId="07A24C6D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2.2.9. Sklaidos standartinis nuokrypis ne daugiau 200mm,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550 metrų atstumu.</w:t>
            </w:r>
          </w:p>
          <w:p w14:paraId="5BCE01BF" w14:textId="59FE1BCA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2.2.10. Pramušamoji galia 550 m atstumu ne mažiau kaip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3,5 mm plieno plokštė.</w:t>
            </w:r>
          </w:p>
          <w:p w14:paraId="0D9229FC" w14:textId="443BBD68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2.2.11. Eksploatacinis temperatūros diapazonas nuo - 54°C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iki+ 52°C.</w:t>
            </w:r>
          </w:p>
          <w:p w14:paraId="343D9AFE" w14:textId="2CEE7650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2.2.12. Pakavimas: kartonin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ėžė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M2A1 tipo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metalin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ėžė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audmenys ir pakuot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turi 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ū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 pa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ž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ym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pagal STANAG 2953 standarto reikalavimus.</w:t>
            </w:r>
          </w:p>
          <w:p w14:paraId="5B9F6B51" w14:textId="2715EDC3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2.2.13. 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ovini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gamybos kokyb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turi 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ū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 sertifikuota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pagal ISO 9001 ir atitikti AQAP 2110 standart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ą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oviniai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turi 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ū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 nauji, nepertaisyti, pateikiama partija turi 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ū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pagaminta ne seniau, kaip prie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18 m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n.</w:t>
            </w:r>
          </w:p>
          <w:p w14:paraId="0DE4F2AC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2.3. 7,62x51 mm 175 Grain kalibro šoviniai:</w:t>
            </w:r>
          </w:p>
          <w:p w14:paraId="2C1D5F93" w14:textId="354B97C5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2.3.1. Šaudmenys tinkami šaudymui pagal STANAG 2310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standarto reikalavimus.</w:t>
            </w:r>
          </w:p>
          <w:p w14:paraId="5527098B" w14:textId="64F37236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2.3.2. Šoviniai yra skirti šaudymui su 308 Win kalibro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ginklais.</w:t>
            </w:r>
          </w:p>
          <w:p w14:paraId="55A5F522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2.3.3. Šaudmens tipas - šaudmuo su švino kulka.</w:t>
            </w:r>
          </w:p>
          <w:p w14:paraId="5AB9F8CF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2.3.4. Kulkos tipas - HPBT (</w:t>
            </w:r>
            <w:r w:rsidRPr="000875A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Hollow </w:t>
            </w:r>
            <w:r w:rsidRPr="000875A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Point Boat Tail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).</w:t>
            </w:r>
          </w:p>
          <w:p w14:paraId="2B8B06C6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2.3.5. Kulkos svoris 11,3 } 0.1 g.</w:t>
            </w:r>
          </w:p>
          <w:p w14:paraId="0F8FB126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2.3.6. Tūtos medžiaga - žalvario lydinys.</w:t>
            </w:r>
          </w:p>
          <w:p w14:paraId="168BC2C4" w14:textId="77777777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2.3.7. Kapsulės tipas </w:t>
            </w:r>
            <w:r w:rsidRPr="000875A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Boxer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 lygiavertis.</w:t>
            </w:r>
          </w:p>
          <w:p w14:paraId="5C5DAF59" w14:textId="2115C12A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2.3.8. Kulkos greitis ne mažiau kaip 800 m/s. Sklaida 550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m atstumu ne daugiau kaip 200 mm.</w:t>
            </w:r>
          </w:p>
          <w:p w14:paraId="1C54E8A9" w14:textId="5A155550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2.3.9. Eksploatacinis temperatūros diapazonas nuo - 30°C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iki+ 40°C.</w:t>
            </w:r>
          </w:p>
          <w:p w14:paraId="7CE2A065" w14:textId="634240F1" w:rsidR="000875AD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2.3.10. Pakavimas: kartonin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ėžė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M2A1 tipo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metalin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ėžė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audmenys ir pakuot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turi 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ū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 pa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ž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ym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pagal STANAG 2953 standarto reikalavimus.</w:t>
            </w:r>
          </w:p>
          <w:p w14:paraId="3C0E6266" w14:textId="268C5182" w:rsidR="00BA43D2" w:rsidRPr="000875AD" w:rsidRDefault="000875AD" w:rsidP="00305B39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2.3.11. 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ovini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gamybos kokyb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turi 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ū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 sertifikuota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pagal ISO 9001 ir atitikti AQAP 2110 standart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ą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oviniai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turi 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ū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 nauji, nepertaisyti, pateikiama partija turi b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ū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ti</w:t>
            </w:r>
            <w:r w:rsidR="00305B3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pagaminta ne seniau, kaip prie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18 m</w:t>
            </w:r>
            <w:r w:rsidRPr="000875A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0875AD">
              <w:rPr>
                <w:rFonts w:ascii="Times New Roman" w:eastAsia="Times New Roman" w:hAnsi="Times New Roman"/>
                <w:bCs/>
                <w:sz w:val="24"/>
                <w:szCs w:val="24"/>
              </w:rPr>
              <w:t>n.</w:t>
            </w:r>
          </w:p>
        </w:tc>
      </w:tr>
      <w:tr w:rsidR="00BA43D2" w:rsidRPr="00243566" w14:paraId="238D656F" w14:textId="77777777" w:rsidTr="00305B39">
        <w:trPr>
          <w:trHeight w:hRule="exact" w:val="923"/>
        </w:trPr>
        <w:tc>
          <w:tcPr>
            <w:tcW w:w="709" w:type="dxa"/>
          </w:tcPr>
          <w:p w14:paraId="02B70A49" w14:textId="77777777" w:rsidR="00BA43D2" w:rsidRPr="00243566" w:rsidRDefault="00BA43D2" w:rsidP="0023480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3" w:type="dxa"/>
          </w:tcPr>
          <w:p w14:paraId="43123CDB" w14:textId="77777777" w:rsidR="00BA43D2" w:rsidRPr="00243566" w:rsidRDefault="00BA43D2" w:rsidP="0023480E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6237" w:type="dxa"/>
          </w:tcPr>
          <w:p w14:paraId="2DB56917" w14:textId="22A2A8C4" w:rsidR="00BA43D2" w:rsidRPr="00243566" w:rsidRDefault="00BA43D2" w:rsidP="0023480E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F5416"/>
    <w:rsid w:val="00215AC4"/>
    <w:rsid w:val="002A5C80"/>
    <w:rsid w:val="002B4209"/>
    <w:rsid w:val="002D13A3"/>
    <w:rsid w:val="00305B39"/>
    <w:rsid w:val="00311408"/>
    <w:rsid w:val="00330A44"/>
    <w:rsid w:val="00341C04"/>
    <w:rsid w:val="00422C90"/>
    <w:rsid w:val="00426480"/>
    <w:rsid w:val="004D0293"/>
    <w:rsid w:val="00510A39"/>
    <w:rsid w:val="00540ABF"/>
    <w:rsid w:val="005C0562"/>
    <w:rsid w:val="005F0BCC"/>
    <w:rsid w:val="006238B1"/>
    <w:rsid w:val="00636126"/>
    <w:rsid w:val="0068191C"/>
    <w:rsid w:val="006C2D52"/>
    <w:rsid w:val="006C3C91"/>
    <w:rsid w:val="006E1802"/>
    <w:rsid w:val="007744D5"/>
    <w:rsid w:val="007800ED"/>
    <w:rsid w:val="007B7468"/>
    <w:rsid w:val="008443C0"/>
    <w:rsid w:val="0086154B"/>
    <w:rsid w:val="00874E54"/>
    <w:rsid w:val="00882F15"/>
    <w:rsid w:val="008C2678"/>
    <w:rsid w:val="00923DD6"/>
    <w:rsid w:val="0095067A"/>
    <w:rsid w:val="00952D64"/>
    <w:rsid w:val="00A042EA"/>
    <w:rsid w:val="00A07525"/>
    <w:rsid w:val="00A16856"/>
    <w:rsid w:val="00A4083E"/>
    <w:rsid w:val="00A63781"/>
    <w:rsid w:val="00A7394D"/>
    <w:rsid w:val="00AA31B0"/>
    <w:rsid w:val="00AB5173"/>
    <w:rsid w:val="00AD3734"/>
    <w:rsid w:val="00B01108"/>
    <w:rsid w:val="00B41013"/>
    <w:rsid w:val="00B73064"/>
    <w:rsid w:val="00BA43D2"/>
    <w:rsid w:val="00BA4CC7"/>
    <w:rsid w:val="00C22331"/>
    <w:rsid w:val="00C7231D"/>
    <w:rsid w:val="00C75ACB"/>
    <w:rsid w:val="00CC131C"/>
    <w:rsid w:val="00D57F83"/>
    <w:rsid w:val="00D9235B"/>
    <w:rsid w:val="00DC09E8"/>
    <w:rsid w:val="00E061F8"/>
    <w:rsid w:val="00E329B6"/>
    <w:rsid w:val="00E760D6"/>
    <w:rsid w:val="00F035F9"/>
    <w:rsid w:val="00FB75ED"/>
    <w:rsid w:val="00FE02D2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2433</Words>
  <Characters>1388</Characters>
  <Application>Microsoft Office Word</Application>
  <DocSecurity>0</DocSecurity>
  <Lines>11</Lines>
  <Paragraphs>7</Paragraphs>
  <ScaleCrop>false</ScaleCrop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12</cp:revision>
  <dcterms:created xsi:type="dcterms:W3CDTF">2024-09-10T11:26:00Z</dcterms:created>
  <dcterms:modified xsi:type="dcterms:W3CDTF">2025-05-10T20:48:00Z</dcterms:modified>
</cp:coreProperties>
</file>